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Política migratoria de la UE: ¿Qué es? </w:t>
      </w:r>
    </w:p>
    <w:p w:rsidR="00000000" w:rsidDel="00000000" w:rsidP="00000000" w:rsidRDefault="00000000" w:rsidRPr="00000000" w14:paraId="0000000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¿Qué oímos decir de la Unión Europea en materia de inmigración? 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Normalmente escuchamos que Europa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es un coladero para unos y una fortaleza para otros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Se dice que Europa está abierta a los cuatro vientos, ¡pero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también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es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un lugar inaccesible lleno de barreras y obstáculos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!</w:t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shd w:fill="f1c232" w:val="clear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Sin embargo, más allá de las abreviaturas, los titulares y los acontecimientos que pueden hacer creer que Europa es a veces un coladero y a veces una fortaleza, el análisis de la política europea </w:t>
      </w:r>
      <w:r w:rsidDel="00000000" w:rsidR="00000000" w:rsidRPr="00000000">
        <w:rPr>
          <w:rFonts w:ascii="Montserrat" w:cs="Montserrat" w:eastAsia="Montserrat" w:hAnsi="Montserrat"/>
          <w:shd w:fill="ff9900" w:val="clear"/>
          <w:rtl w:val="0"/>
        </w:rPr>
        <w:t xml:space="preserve">revela un escenario más complejo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Un escenario en el que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la tentación de cerrar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(especialmente las fronteras) choca con el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principio de apertura ilustrado en particular por la libertad de circulación.</w:t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(pausa)</w:t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Todas estas cuestiones parecen </w:t>
      </w:r>
      <w:r w:rsidDel="00000000" w:rsidR="00000000" w:rsidRPr="00000000">
        <w:rPr>
          <w:rFonts w:ascii="Montserrat" w:cs="Montserrat" w:eastAsia="Montserrat" w:hAnsi="Montserrat"/>
          <w:shd w:fill="ff9900" w:val="clear"/>
          <w:rtl w:val="0"/>
        </w:rPr>
        <w:t xml:space="preserve">muy complicadas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¡y la gente no suele estar dispuesta a profundizar en el tema! </w:t>
      </w:r>
      <w:r w:rsidDel="00000000" w:rsidR="00000000" w:rsidRPr="00000000">
        <w:rPr>
          <w:rFonts w:ascii="Montserrat" w:cs="Montserrat" w:eastAsia="Montserrat" w:hAnsi="Montserrat"/>
          <w:shd w:fill="ff9900" w:val="clear"/>
          <w:rtl w:val="0"/>
        </w:rPr>
        <w:t xml:space="preserve">Sin embargo, comprender bien la política de asilo e inmigración de la UE es esencial por varias razones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;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un lado, pensar hoy que la política migratoria es una elección exclusiva de cada Estado europeo es olvidar que estos Estados comparten un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espacio común de circulación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-el espacio Schengen- y que la propia existencia de este espacio implica, incluso impone, la definición de políticas comunes de asilo e inmigración.  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otra parte, porque la política europea de asilo e inmigración está en el centro de las cuestiones decisivas para la UE y sus Estados miembros por varias razones: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 reto político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; porque la migración y su gestión se han convertido en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fuente de profundas divisiones entre los Estados europeos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Divisiones con gran impacto en el funcionamiento de la UE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Un reto ético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; porque las normas adoptadas en materia de política de asilo e inmigración conciernen a hombres, mujeres y niños. Además, afectan directamente a sus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derechos humanos fundamentales.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Un reto geopolítico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porque hablar de migración es hablar de las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relaciones de la UE con otros países y regiones del mundo.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Un reto a largo plazo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porque las políticas migratorias contribuirán a hacer frente al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declive y envejecimiento de la población europea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así como a las migraciones climáticas.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 hecho, hablar de la política migratoria de la UE implica tres aspectos diferentes a la vez: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volver a los fundamentos de la construcción de la UE;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II.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comprender el contexto actual;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III.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y tener una visión más clara de nuestro futuro en común. 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Además, hablar de la política migratoria europea significa también, lo que quizás sea más importante, una forma de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abordar pedagógicamente un tema sensible (e incluso muy controvertido)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 Por ello, nuestro proyecto "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Cuestiona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ndo las Migraciones", propone junto a investigadores y actores de la educación no-formal,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desarrollar herramientas pedagógicas para apoyar la educación sobre las migraciones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Estas herramientas proporcionarán a los jóvenes -y a los no tan jóvenes- las claves para </w:t>
      </w:r>
      <w:r w:rsidDel="00000000" w:rsidR="00000000" w:rsidRPr="00000000">
        <w:rPr>
          <w:rFonts w:ascii="Montserrat" w:cs="Montserrat" w:eastAsia="Montserrat" w:hAnsi="Montserrat"/>
          <w:shd w:fill="f1c232" w:val="clear"/>
          <w:rtl w:val="0"/>
        </w:rPr>
        <w:t xml:space="preserve">construir un futuro mejor para Europa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i w:val="1"/>
          <w:color w:val="cc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cc0000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cc0000"/>
          <w:sz w:val="24"/>
          <w:szCs w:val="24"/>
          <w:rtl w:val="0"/>
        </w:rPr>
        <w:t xml:space="preserve">From here, it doesn’t correspond to the text of the video (it can change)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i w:val="1"/>
          <w:color w:val="cc000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cc0000"/>
          <w:rtl w:val="0"/>
        </w:rPr>
        <w:t xml:space="preserve">_____</w:t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i w:val="1"/>
          <w:color w:val="cc000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cc0000"/>
          <w:rtl w:val="0"/>
        </w:rPr>
        <w:t xml:space="preserve">NO FORMA PARTE DEL VIDEO (por ahora)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i w:val="1"/>
          <w:color w:val="cc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 este modo, el proyecto "Cuestionar las migraciones" también contribuirá a los </w:t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Objetivos de Desarrollo Sostenible definidos por la ONU en su Agenda 2030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</w:t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ODS 4 (Educación de calidad)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ofreciendo a los jóvenes la oportunidad de aprender más sobre las políticas de migración de la UE mediante el uso de herramientas de educación no-formal. 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ODS 16 (Paz, justicia e instituciones sólidas):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normalizando los procesos migratorios hacia y dentro de Europa, así como favoreciendo la integración y la igualdad. Esto nos permitirá trabajar juntos y promover sociedades más pacíficas e inclusivas. 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ODS 17 (Alianzas para lograr los objetivos):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mediante la creación de un proyecto colectivo con seis organizaciones europeas e investigadores académicos.</w:t>
      </w:r>
    </w:p>
    <w:p w:rsidR="00000000" w:rsidDel="00000000" w:rsidP="00000000" w:rsidRDefault="00000000" w:rsidRPr="00000000" w14:paraId="0000002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